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4D80"/>
          <w:sz w:val="26"/>
          <w:szCs w:val="26"/>
          <w:u w:color="004D80"/>
        </w:rPr>
      </w:pPr>
      <w:bookmarkStart w:id="0" w:name="_GoBack"/>
      <w:r>
        <w:rPr>
          <w:rFonts w:ascii="Arial" w:hAnsi="Arial"/>
          <w:b/>
          <w:bCs/>
          <w:color w:val="004D80"/>
          <w:sz w:val="26"/>
          <w:szCs w:val="26"/>
          <w:u w:color="004D80"/>
        </w:rPr>
        <w:t>Informationen zur Modulklausur P4 F</w:t>
      </w:r>
      <w:r>
        <w:rPr>
          <w:rFonts w:ascii="Arial" w:hAnsi="Arial"/>
          <w:b/>
          <w:bCs/>
          <w:color w:val="004D80"/>
          <w:sz w:val="26"/>
          <w:szCs w:val="26"/>
          <w:u w:color="004D80"/>
        </w:rPr>
        <w:t>ö</w:t>
      </w:r>
      <w:r>
        <w:rPr>
          <w:rFonts w:ascii="Arial" w:hAnsi="Arial"/>
          <w:b/>
          <w:bCs/>
          <w:color w:val="004D80"/>
          <w:sz w:val="26"/>
          <w:szCs w:val="26"/>
          <w:u w:color="004D80"/>
        </w:rPr>
        <w:t>rderdiagnostik in V</w:t>
      </w:r>
    </w:p>
    <w:bookmarkEnd w:id="0"/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</w:rPr>
      </w:pP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Die Nachholklausur findet am </w:t>
      </w:r>
      <w:r>
        <w:rPr>
          <w:rFonts w:ascii="Arial" w:hAnsi="Arial"/>
          <w:b/>
          <w:bCs/>
        </w:rPr>
        <w:t>Donnerstag, dem 17.12.2020</w:t>
      </w:r>
      <w:r>
        <w:rPr>
          <w:rFonts w:ascii="Arial" w:hAnsi="Arial"/>
        </w:rPr>
        <w:t xml:space="preserve">, um </w:t>
      </w:r>
      <w:r>
        <w:rPr>
          <w:rFonts w:ascii="Arial" w:hAnsi="Arial"/>
          <w:b/>
          <w:bCs/>
        </w:rPr>
        <w:t xml:space="preserve">10:15 Uhr </w:t>
      </w:r>
      <w:r>
        <w:rPr>
          <w:rFonts w:ascii="Arial" w:hAnsi="Arial"/>
        </w:rPr>
        <w:t>statt. Der Raum wird den Teilnehmenden vorher rechtzeitig bekannt gegeben.,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</w:rPr>
      </w:pP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76BA"/>
          <w:u w:color="0076BA"/>
        </w:rPr>
      </w:pPr>
      <w:r>
        <w:rPr>
          <w:rFonts w:ascii="Arial" w:hAnsi="Arial"/>
          <w:b/>
          <w:bCs/>
          <w:color w:val="0076BA"/>
          <w:u w:color="0076BA"/>
        </w:rPr>
        <w:t xml:space="preserve">Die Klausur setzt sich aus den folgenden </w:t>
      </w:r>
      <w:r>
        <w:rPr>
          <w:rFonts w:ascii="Arial" w:hAnsi="Arial"/>
          <w:b/>
          <w:bCs/>
          <w:color w:val="0076BA"/>
          <w:u w:color="0076BA"/>
        </w:rPr>
        <w:t>Veranstaltungen zusammen:</w:t>
      </w:r>
    </w:p>
    <w:p w:rsidR="005F528B" w:rsidRDefault="00A33E5F">
      <w:pPr>
        <w:spacing w:before="0"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Teil I: Vorlesung:</w:t>
      </w:r>
      <w:r>
        <w:rPr>
          <w:rFonts w:ascii="Arial" w:hAnsi="Arial"/>
          <w:sz w:val="22"/>
          <w:szCs w:val="22"/>
        </w:rPr>
        <w:t xml:space="preserve"> Einf</w:t>
      </w:r>
      <w:r>
        <w:rPr>
          <w:rFonts w:ascii="Arial" w:hAnsi="Arial"/>
          <w:sz w:val="22"/>
          <w:szCs w:val="22"/>
        </w:rPr>
        <w:t>ü</w:t>
      </w:r>
      <w:r>
        <w:rPr>
          <w:rFonts w:ascii="Arial" w:hAnsi="Arial"/>
          <w:sz w:val="22"/>
          <w:szCs w:val="22"/>
        </w:rPr>
        <w:t>hrung in die F</w:t>
      </w:r>
      <w:r>
        <w:rPr>
          <w:rFonts w:ascii="Arial" w:hAnsi="Arial"/>
          <w:sz w:val="22"/>
          <w:szCs w:val="22"/>
          <w:lang w:val="sv-SE"/>
        </w:rPr>
        <w:t>ö</w:t>
      </w:r>
      <w:proofErr w:type="spellStart"/>
      <w:r>
        <w:rPr>
          <w:rFonts w:ascii="Arial" w:hAnsi="Arial"/>
          <w:sz w:val="22"/>
          <w:szCs w:val="22"/>
        </w:rPr>
        <w:t>rderdiagnostik</w:t>
      </w:r>
      <w:proofErr w:type="spellEnd"/>
      <w:r>
        <w:rPr>
          <w:rFonts w:ascii="Arial" w:hAnsi="Arial"/>
          <w:sz w:val="22"/>
          <w:szCs w:val="22"/>
        </w:rPr>
        <w:t xml:space="preserve"> (A. Mayer)</w:t>
      </w:r>
    </w:p>
    <w:p w:rsidR="005F528B" w:rsidRDefault="00A33E5F">
      <w:pPr>
        <w:spacing w:before="0"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Teil II: Seminar</w:t>
      </w:r>
      <w:r>
        <w:rPr>
          <w:rFonts w:ascii="Arial" w:hAnsi="Arial"/>
          <w:sz w:val="22"/>
          <w:szCs w:val="22"/>
        </w:rPr>
        <w:t>: Anwendungsbezogene Aspekte der F</w:t>
      </w:r>
      <w:r>
        <w:rPr>
          <w:rFonts w:ascii="Arial" w:hAnsi="Arial"/>
          <w:sz w:val="22"/>
          <w:szCs w:val="22"/>
          <w:lang w:val="sv-SE"/>
        </w:rPr>
        <w:t>ö</w:t>
      </w:r>
      <w:proofErr w:type="spellStart"/>
      <w:r>
        <w:rPr>
          <w:rFonts w:ascii="Arial" w:hAnsi="Arial"/>
          <w:sz w:val="22"/>
          <w:szCs w:val="22"/>
        </w:rPr>
        <w:t>rderdiagnostik</w:t>
      </w:r>
      <w:proofErr w:type="spellEnd"/>
      <w:r>
        <w:rPr>
          <w:rFonts w:ascii="Arial" w:hAnsi="Arial"/>
          <w:sz w:val="22"/>
          <w:szCs w:val="22"/>
        </w:rPr>
        <w:t xml:space="preserve"> (Eigner)</w:t>
      </w:r>
    </w:p>
    <w:p w:rsidR="005F528B" w:rsidRDefault="00A33E5F">
      <w:pPr>
        <w:spacing w:before="0"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Teil III: Seminar:</w:t>
      </w:r>
      <w:r>
        <w:rPr>
          <w:rFonts w:ascii="Arial" w:hAnsi="Arial"/>
          <w:sz w:val="22"/>
          <w:szCs w:val="22"/>
        </w:rPr>
        <w:t xml:space="preserve"> Gutachten (Michnay-Stolz, Bley)</w:t>
      </w:r>
    </w:p>
    <w:p w:rsidR="005F528B" w:rsidRDefault="00A33E5F">
      <w:pPr>
        <w:spacing w:before="0"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Teil IV: Seminar: </w:t>
      </w:r>
      <w:r>
        <w:rPr>
          <w:rFonts w:ascii="Arial" w:hAnsi="Arial"/>
          <w:sz w:val="22"/>
          <w:szCs w:val="22"/>
        </w:rPr>
        <w:t>Pers</w:t>
      </w:r>
      <w:r>
        <w:rPr>
          <w:rFonts w:ascii="Arial" w:hAnsi="Arial"/>
          <w:sz w:val="22"/>
          <w:szCs w:val="22"/>
          <w:lang w:val="sv-SE"/>
        </w:rPr>
        <w:t>ö</w:t>
      </w:r>
      <w:proofErr w:type="spellStart"/>
      <w:r>
        <w:rPr>
          <w:rFonts w:ascii="Arial" w:hAnsi="Arial"/>
          <w:sz w:val="22"/>
          <w:szCs w:val="22"/>
        </w:rPr>
        <w:t>nlichkeitsdiagnostik</w:t>
      </w:r>
      <w:proofErr w:type="spellEnd"/>
      <w:r>
        <w:rPr>
          <w:rFonts w:ascii="Arial" w:hAnsi="Arial"/>
          <w:sz w:val="22"/>
          <w:szCs w:val="22"/>
        </w:rPr>
        <w:t xml:space="preserve"> (Eigner)</w:t>
      </w:r>
    </w:p>
    <w:p w:rsidR="005F528B" w:rsidRDefault="00A33E5F">
      <w:pPr>
        <w:spacing w:before="0"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Teil V: Seminar:</w:t>
      </w:r>
      <w:r>
        <w:rPr>
          <w:rFonts w:ascii="Arial" w:hAnsi="Arial"/>
          <w:sz w:val="22"/>
          <w:szCs w:val="22"/>
        </w:rPr>
        <w:t xml:space="preserve"> Begleitseminar zur Pers</w:t>
      </w:r>
      <w:r>
        <w:rPr>
          <w:rFonts w:ascii="Arial" w:hAnsi="Arial"/>
          <w:sz w:val="22"/>
          <w:szCs w:val="22"/>
          <w:lang w:val="sv-SE"/>
        </w:rPr>
        <w:t>ö</w:t>
      </w:r>
      <w:proofErr w:type="spellStart"/>
      <w:r>
        <w:rPr>
          <w:rFonts w:ascii="Arial" w:hAnsi="Arial"/>
          <w:sz w:val="22"/>
          <w:szCs w:val="22"/>
        </w:rPr>
        <w:t>nlichkeitsdiagnostik</w:t>
      </w:r>
      <w:proofErr w:type="spellEnd"/>
      <w:r>
        <w:rPr>
          <w:rFonts w:ascii="Arial" w:hAnsi="Arial"/>
          <w:sz w:val="22"/>
          <w:szCs w:val="22"/>
        </w:rPr>
        <w:t xml:space="preserve"> (Eigner)</w:t>
      </w: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  <w:color w:val="0076BA"/>
          <w:u w:color="0076BA"/>
        </w:rPr>
        <w:t>Ablauf und Formalia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Dauer: 50 Min.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Format: offene Fragen, Single-Choice- sowie Zuordnungs-Format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Im Single-Choice-Format wird eine Aufgabe als richtig gew</w:t>
      </w:r>
      <w:r>
        <w:rPr>
          <w:rFonts w:ascii="Arial" w:hAnsi="Arial"/>
        </w:rPr>
        <w:t>ertet, wenn ausschlie</w:t>
      </w:r>
      <w:r>
        <w:rPr>
          <w:rFonts w:ascii="Arial" w:hAnsi="Arial"/>
        </w:rPr>
        <w:t>ß</w:t>
      </w:r>
      <w:r>
        <w:rPr>
          <w:rFonts w:ascii="Arial" w:hAnsi="Arial"/>
        </w:rPr>
        <w:t>lich die zutreffende Antwort angekreuzt ist. Sie d</w:t>
      </w:r>
      <w:r>
        <w:rPr>
          <w:rFonts w:ascii="Arial" w:hAnsi="Arial"/>
        </w:rPr>
        <w:t>ü</w:t>
      </w:r>
      <w:r>
        <w:rPr>
          <w:rFonts w:ascii="Arial" w:hAnsi="Arial"/>
        </w:rPr>
        <w:t>rfen einen (nicht programmierf</w:t>
      </w:r>
      <w:r>
        <w:rPr>
          <w:rFonts w:ascii="Arial" w:hAnsi="Arial"/>
        </w:rPr>
        <w:t>ä</w:t>
      </w:r>
      <w:r>
        <w:rPr>
          <w:rFonts w:ascii="Arial" w:hAnsi="Arial"/>
        </w:rPr>
        <w:t xml:space="preserve">higen) </w:t>
      </w:r>
      <w:r>
        <w:rPr>
          <w:rFonts w:ascii="Arial" w:hAnsi="Arial"/>
          <w:b/>
          <w:bCs/>
        </w:rPr>
        <w:t>Taschenrechner</w:t>
      </w:r>
      <w:r>
        <w:rPr>
          <w:rFonts w:ascii="Arial" w:hAnsi="Arial"/>
        </w:rPr>
        <w:t xml:space="preserve"> benutzen.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Die Modulpr</w:t>
      </w:r>
      <w:r>
        <w:rPr>
          <w:rFonts w:ascii="Arial" w:hAnsi="Arial"/>
        </w:rPr>
        <w:t>ü</w:t>
      </w:r>
      <w:r>
        <w:rPr>
          <w:rFonts w:ascii="Arial" w:hAnsi="Arial"/>
        </w:rPr>
        <w:t>fung ist bestanden, wenn 50% aller Fragen korrekt beantwortet werden.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</w:rPr>
      </w:pP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76BA"/>
          <w:u w:color="0076BA"/>
        </w:rPr>
      </w:pPr>
      <w:r>
        <w:rPr>
          <w:rFonts w:ascii="Arial" w:hAnsi="Arial"/>
          <w:b/>
          <w:bCs/>
          <w:color w:val="0076BA"/>
          <w:u w:color="0076BA"/>
        </w:rPr>
        <w:t>Anmeldung der Pr</w:t>
      </w:r>
      <w:r>
        <w:rPr>
          <w:rFonts w:ascii="Arial" w:hAnsi="Arial"/>
          <w:b/>
          <w:bCs/>
          <w:color w:val="0076BA"/>
          <w:u w:color="0076BA"/>
        </w:rPr>
        <w:t>ü</w:t>
      </w:r>
      <w:r>
        <w:rPr>
          <w:rFonts w:ascii="Arial" w:hAnsi="Arial"/>
          <w:b/>
          <w:bCs/>
          <w:color w:val="0076BA"/>
          <w:u w:color="0076BA"/>
        </w:rPr>
        <w:t>fung im LSF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76BA"/>
          <w:sz w:val="4"/>
          <w:szCs w:val="4"/>
          <w:u w:color="0076BA"/>
        </w:rPr>
      </w:pP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  <w:sz w:val="4"/>
          <w:szCs w:val="4"/>
        </w:rPr>
      </w:pP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 xml:space="preserve">Zur </w:t>
      </w:r>
      <w:r>
        <w:rPr>
          <w:rFonts w:ascii="Arial" w:hAnsi="Arial"/>
        </w:rPr>
        <w:t>Teilnahme an der Modulpr</w:t>
      </w:r>
      <w:r>
        <w:rPr>
          <w:rFonts w:ascii="Arial" w:hAnsi="Arial"/>
        </w:rPr>
        <w:t>ü</w:t>
      </w:r>
      <w:r>
        <w:rPr>
          <w:rFonts w:ascii="Arial" w:hAnsi="Arial"/>
        </w:rPr>
        <w:t>fung m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ssen Sie sich anmelden im </w:t>
      </w:r>
      <w:r>
        <w:rPr>
          <w:rFonts w:ascii="Arial" w:hAnsi="Arial"/>
          <w:b/>
          <w:bCs/>
        </w:rPr>
        <w:t>LSF</w:t>
      </w:r>
      <w:r>
        <w:rPr>
          <w:rFonts w:ascii="Arial" w:hAnsi="Arial"/>
        </w:rPr>
        <w:t>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 xml:space="preserve">Bitte kommen Sie </w:t>
      </w:r>
      <w:r>
        <w:rPr>
          <w:rFonts w:ascii="Arial" w:hAnsi="Arial"/>
          <w:b/>
          <w:bCs/>
        </w:rPr>
        <w:t>um 10:00 Uhr vor den Raum und halten den Mindestabstand von 1,5-2 m zwischen anderen Personen.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An der Klausur teilnehmen d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rfen nur Studierende, die 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ber das LSF als </w:t>
      </w:r>
      <w:r>
        <w:rPr>
          <w:rFonts w:ascii="Arial" w:hAnsi="Arial"/>
          <w:b/>
          <w:bCs/>
        </w:rPr>
        <w:t>angemeldet</w:t>
      </w:r>
      <w:r>
        <w:rPr>
          <w:rFonts w:ascii="Arial" w:hAnsi="Arial"/>
        </w:rPr>
        <w:t xml:space="preserve"> angezeigt werden oder Studierende mit einem Ausdruck des Anmeldenachweises.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Bitte halten Sie am Pr</w:t>
      </w:r>
      <w:r>
        <w:rPr>
          <w:rFonts w:ascii="Arial" w:hAnsi="Arial"/>
        </w:rPr>
        <w:t>ü</w:t>
      </w:r>
      <w:r>
        <w:rPr>
          <w:rFonts w:ascii="Arial" w:hAnsi="Arial"/>
        </w:rPr>
        <w:t>fungstag Ihren g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ltigen Personalausweis/Reisepass oder den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>ü</w:t>
      </w:r>
      <w:r>
        <w:rPr>
          <w:rFonts w:ascii="Arial" w:hAnsi="Arial"/>
          <w:b/>
          <w:bCs/>
        </w:rPr>
        <w:t>ltigen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Studierendenausweis</w:t>
      </w:r>
      <w:r>
        <w:rPr>
          <w:rFonts w:ascii="Arial" w:hAnsi="Arial"/>
        </w:rPr>
        <w:t xml:space="preserve"> mit Foto bereit.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</w:rPr>
      </w:pP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76BA"/>
          <w:u w:color="0076BA"/>
        </w:rPr>
      </w:pPr>
      <w:proofErr w:type="spellStart"/>
      <w:r>
        <w:rPr>
          <w:rFonts w:ascii="Arial" w:hAnsi="Arial"/>
          <w:b/>
          <w:bCs/>
          <w:color w:val="0076BA"/>
          <w:u w:color="0076BA"/>
        </w:rPr>
        <w:t>Coronabedingte</w:t>
      </w:r>
      <w:proofErr w:type="spellEnd"/>
      <w:r>
        <w:rPr>
          <w:rFonts w:ascii="Arial" w:hAnsi="Arial"/>
          <w:b/>
          <w:bCs/>
          <w:color w:val="0076BA"/>
          <w:u w:color="0076BA"/>
        </w:rPr>
        <w:t xml:space="preserve"> zus</w:t>
      </w:r>
      <w:r>
        <w:rPr>
          <w:rFonts w:ascii="Arial" w:hAnsi="Arial"/>
          <w:b/>
          <w:bCs/>
          <w:color w:val="0076BA"/>
          <w:u w:color="0076BA"/>
        </w:rPr>
        <w:t>ä</w:t>
      </w:r>
      <w:r>
        <w:rPr>
          <w:rFonts w:ascii="Arial" w:hAnsi="Arial"/>
          <w:b/>
          <w:bCs/>
          <w:color w:val="0076BA"/>
          <w:u w:color="0076BA"/>
        </w:rPr>
        <w:t>tzliche Regelungen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  <w:sz w:val="6"/>
          <w:szCs w:val="6"/>
        </w:rPr>
      </w:pP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 xml:space="preserve">Wir sind verpflichtet, Sie darauf aufmerksam zu machen, dass Sie verpflichtet sind, sich bei jeglichen </w:t>
      </w:r>
      <w:r>
        <w:rPr>
          <w:rFonts w:ascii="Arial" w:hAnsi="Arial"/>
          <w:b/>
          <w:bCs/>
        </w:rPr>
        <w:t>Infektionsanzeichen</w:t>
      </w:r>
      <w:r>
        <w:rPr>
          <w:rFonts w:ascii="Arial" w:hAnsi="Arial"/>
        </w:rPr>
        <w:t xml:space="preserve"> vorab per E-Mail bei Frau Eigner zu melden und </w:t>
      </w:r>
      <w:r>
        <w:rPr>
          <w:rFonts w:ascii="Arial" w:hAnsi="Arial"/>
          <w:b/>
          <w:bCs/>
        </w:rPr>
        <w:t>nicht</w:t>
      </w:r>
      <w:r>
        <w:rPr>
          <w:rFonts w:ascii="Arial" w:hAnsi="Arial"/>
        </w:rPr>
        <w:t xml:space="preserve"> an der Klausur teilzunehmen.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Es d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rfen zu dem Termin nur Personen mit einem </w:t>
      </w:r>
      <w:r>
        <w:rPr>
          <w:rFonts w:ascii="Arial" w:hAnsi="Arial"/>
          <w:b/>
          <w:bCs/>
        </w:rPr>
        <w:t>Mund</w:t>
      </w:r>
      <w:r>
        <w:rPr>
          <w:rFonts w:ascii="Arial" w:hAnsi="Arial"/>
          <w:b/>
          <w:bCs/>
        </w:rPr>
        <w:t>-Nasenschutz</w:t>
      </w:r>
      <w:r>
        <w:rPr>
          <w:rFonts w:ascii="Arial" w:hAnsi="Arial"/>
        </w:rPr>
        <w:t xml:space="preserve"> teilnehmen.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 xml:space="preserve">Wir sind verpflichtet, Sie darauf hinzuweisen, dass ein Austausch von </w:t>
      </w:r>
      <w:r>
        <w:rPr>
          <w:rFonts w:ascii="Arial" w:hAnsi="Arial"/>
          <w:b/>
          <w:bCs/>
        </w:rPr>
        <w:t xml:space="preserve">Werkzeugen (Stifte, Taschenrechner etc.) untersagt </w:t>
      </w:r>
      <w:r>
        <w:rPr>
          <w:rFonts w:ascii="Arial" w:hAnsi="Arial"/>
        </w:rPr>
        <w:t xml:space="preserve">ist. Frau Eigner wird </w:t>
      </w:r>
      <w:proofErr w:type="spellStart"/>
      <w:r>
        <w:rPr>
          <w:rFonts w:ascii="Arial" w:hAnsi="Arial"/>
        </w:rPr>
        <w:t>orginalverpackte</w:t>
      </w:r>
      <w:proofErr w:type="spellEnd"/>
      <w:r>
        <w:rPr>
          <w:rFonts w:ascii="Arial" w:hAnsi="Arial"/>
        </w:rPr>
        <w:t xml:space="preserve"> Stifte als Ersatz bereithalten. Bitte bringen Sie sich selbst Ersatzsti</w:t>
      </w:r>
      <w:r>
        <w:rPr>
          <w:rFonts w:ascii="Arial" w:hAnsi="Arial"/>
        </w:rPr>
        <w:t xml:space="preserve">fte und einen eigenen </w:t>
      </w:r>
      <w:r>
        <w:rPr>
          <w:rFonts w:ascii="Arial" w:hAnsi="Arial"/>
          <w:b/>
          <w:bCs/>
        </w:rPr>
        <w:t>Taschenrechner</w:t>
      </w:r>
      <w:r>
        <w:rPr>
          <w:rFonts w:ascii="Arial" w:hAnsi="Arial"/>
        </w:rPr>
        <w:t xml:space="preserve"> mit. 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F</w:t>
      </w:r>
      <w:r>
        <w:rPr>
          <w:rFonts w:ascii="Arial" w:hAnsi="Arial"/>
        </w:rPr>
        <w:t>ü</w:t>
      </w:r>
      <w:r>
        <w:rPr>
          <w:rFonts w:ascii="Arial" w:hAnsi="Arial"/>
        </w:rPr>
        <w:t>r die Klausur steht ein ausreichend gro</w:t>
      </w:r>
      <w:r>
        <w:rPr>
          <w:rFonts w:ascii="Arial" w:hAnsi="Arial"/>
        </w:rPr>
        <w:t>ß</w:t>
      </w:r>
      <w:r>
        <w:rPr>
          <w:rFonts w:ascii="Arial" w:hAnsi="Arial"/>
        </w:rPr>
        <w:t>er Raum mit Mindestabstand f</w:t>
      </w:r>
      <w:r>
        <w:rPr>
          <w:rFonts w:ascii="Arial" w:hAnsi="Arial"/>
        </w:rPr>
        <w:t>ü</w:t>
      </w:r>
      <w:r>
        <w:rPr>
          <w:rFonts w:ascii="Arial" w:hAnsi="Arial"/>
        </w:rPr>
        <w:t>r jede Person zur Verf</w:t>
      </w:r>
      <w:r>
        <w:rPr>
          <w:rFonts w:ascii="Arial" w:hAnsi="Arial"/>
        </w:rPr>
        <w:t>ü</w:t>
      </w:r>
      <w:r>
        <w:rPr>
          <w:rFonts w:ascii="Arial" w:hAnsi="Arial"/>
        </w:rPr>
        <w:t>gung; auf ausreichend Bel</w:t>
      </w:r>
      <w:r>
        <w:rPr>
          <w:rFonts w:ascii="Arial" w:hAnsi="Arial"/>
        </w:rPr>
        <w:t>ü</w:t>
      </w:r>
      <w:r>
        <w:rPr>
          <w:rFonts w:ascii="Arial" w:hAnsi="Arial"/>
        </w:rPr>
        <w:t>ftung wird geachtet.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Bitte behalten Sie beim Warten vor Klausurbeginn auf dem Flur sowie im g</w:t>
      </w:r>
      <w:r>
        <w:rPr>
          <w:rFonts w:ascii="Arial" w:hAnsi="Arial"/>
        </w:rPr>
        <w:t>esamten Geb</w:t>
      </w:r>
      <w:r>
        <w:rPr>
          <w:rFonts w:ascii="Arial" w:hAnsi="Arial"/>
        </w:rPr>
        <w:t>ä</w:t>
      </w:r>
      <w:r>
        <w:rPr>
          <w:rFonts w:ascii="Arial" w:hAnsi="Arial"/>
        </w:rPr>
        <w:t>ude Ihren Mund-Nasenschutz auf und halten Sie den Mindestabstand von</w:t>
      </w:r>
      <w:r>
        <w:rPr>
          <w:rFonts w:ascii="Arial" w:hAnsi="Arial"/>
          <w:b/>
          <w:bCs/>
        </w:rPr>
        <w:t xml:space="preserve"> mindestens 1,5-2 m</w:t>
      </w:r>
      <w:r>
        <w:rPr>
          <w:rFonts w:ascii="Arial" w:hAnsi="Arial"/>
        </w:rPr>
        <w:t xml:space="preserve"> ein.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Risikopersonen</w:t>
      </w:r>
      <w:r>
        <w:rPr>
          <w:rFonts w:ascii="Arial" w:hAnsi="Arial"/>
        </w:rPr>
        <w:t xml:space="preserve">: Wenn bei Ihnen ein gesundheitliches Risiko besteht, an der Klausur teilzunehmen, melden Sie sich bitte vorab bei Frau Eigner. </w:t>
      </w:r>
    </w:p>
    <w:p w:rsidR="005F528B" w:rsidRDefault="005F528B">
      <w:pPr>
        <w:pStyle w:val="TextA"/>
        <w:spacing w:after="60" w:line="288" w:lineRule="auto"/>
        <w:rPr>
          <w:rFonts w:ascii="Arial" w:eastAsia="Arial" w:hAnsi="Arial" w:cs="Arial"/>
          <w:b/>
          <w:bCs/>
        </w:rPr>
      </w:pPr>
    </w:p>
    <w:p w:rsidR="005F528B" w:rsidRDefault="00A33E5F">
      <w:pPr>
        <w:pStyle w:val="TextA"/>
        <w:spacing w:after="60" w:line="288" w:lineRule="auto"/>
        <w:rPr>
          <w:rFonts w:ascii="Arial" w:eastAsia="Arial" w:hAnsi="Arial" w:cs="Arial"/>
          <w:b/>
          <w:bCs/>
          <w:color w:val="0076BA"/>
          <w:u w:color="0076BA"/>
        </w:rPr>
      </w:pPr>
      <w:r>
        <w:rPr>
          <w:rFonts w:ascii="Arial" w:hAnsi="Arial"/>
          <w:b/>
          <w:bCs/>
          <w:color w:val="0076BA"/>
          <w:u w:color="0076BA"/>
        </w:rPr>
        <w:t>R</w:t>
      </w:r>
      <w:r>
        <w:rPr>
          <w:rFonts w:ascii="Arial" w:hAnsi="Arial"/>
          <w:b/>
          <w:bCs/>
          <w:color w:val="0076BA"/>
          <w:u w:color="0076BA"/>
        </w:rPr>
        <w:t>ü</w:t>
      </w:r>
      <w:r>
        <w:rPr>
          <w:rFonts w:ascii="Arial" w:hAnsi="Arial"/>
          <w:b/>
          <w:bCs/>
          <w:color w:val="0076BA"/>
          <w:u w:color="0076BA"/>
        </w:rPr>
        <w:t>ckfragen</w:t>
      </w:r>
    </w:p>
    <w:p w:rsidR="005F528B" w:rsidRDefault="00A33E5F">
      <w:pPr>
        <w:pStyle w:val="TextA"/>
        <w:numPr>
          <w:ilvl w:val="0"/>
          <w:numId w:val="2"/>
        </w:numPr>
        <w:spacing w:after="60" w:line="288" w:lineRule="auto"/>
        <w:rPr>
          <w:rFonts w:ascii="Arial" w:hAnsi="Arial"/>
        </w:rPr>
      </w:pPr>
      <w:r>
        <w:rPr>
          <w:rFonts w:ascii="Arial" w:hAnsi="Arial"/>
        </w:rPr>
        <w:t>Bei R</w:t>
      </w:r>
      <w:r>
        <w:rPr>
          <w:rFonts w:ascii="Arial" w:hAnsi="Arial"/>
        </w:rPr>
        <w:t>ü</w:t>
      </w:r>
      <w:r>
        <w:rPr>
          <w:rFonts w:ascii="Arial" w:hAnsi="Arial"/>
        </w:rPr>
        <w:t>ckfragen k</w:t>
      </w:r>
      <w:r>
        <w:rPr>
          <w:rFonts w:ascii="Arial" w:hAnsi="Arial"/>
        </w:rPr>
        <w:t>ö</w:t>
      </w:r>
      <w:r>
        <w:rPr>
          <w:rFonts w:ascii="Arial" w:hAnsi="Arial"/>
        </w:rPr>
        <w:t>nnen Sie sich an die Modulbeauftrage B. Eigner (</w:t>
      </w:r>
      <w:hyperlink r:id="rId7" w:history="1">
        <w:r>
          <w:rPr>
            <w:rStyle w:val="Hyperlink0"/>
            <w:rFonts w:ascii="Arial" w:hAnsi="Arial"/>
          </w:rPr>
          <w:t>b.eigner@lmu.de</w:t>
        </w:r>
      </w:hyperlink>
      <w:r>
        <w:rPr>
          <w:rFonts w:ascii="Arial" w:hAnsi="Arial"/>
        </w:rPr>
        <w:t>) wenden.</w:t>
      </w:r>
    </w:p>
    <w:p w:rsidR="005F528B" w:rsidRDefault="00A33E5F">
      <w:pPr>
        <w:pStyle w:val="TextA"/>
        <w:spacing w:after="60" w:line="288" w:lineRule="auto"/>
      </w:pPr>
      <w:r>
        <w:rPr>
          <w:rFonts w:ascii="Arial" w:hAnsi="Arial"/>
        </w:rPr>
        <w:t>(Stand 26.11.2020)</w:t>
      </w:r>
    </w:p>
    <w:sectPr w:rsidR="005F528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5F" w:rsidRDefault="00A33E5F">
      <w:pPr>
        <w:spacing w:before="0"/>
      </w:pPr>
      <w:r>
        <w:separator/>
      </w:r>
    </w:p>
  </w:endnote>
  <w:endnote w:type="continuationSeparator" w:id="0">
    <w:p w:rsidR="00A33E5F" w:rsidRDefault="00A33E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8B" w:rsidRDefault="005F528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5F" w:rsidRDefault="00A33E5F">
      <w:pPr>
        <w:spacing w:before="0"/>
      </w:pPr>
      <w:r>
        <w:separator/>
      </w:r>
    </w:p>
  </w:footnote>
  <w:footnote w:type="continuationSeparator" w:id="0">
    <w:p w:rsidR="00A33E5F" w:rsidRDefault="00A33E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8B" w:rsidRDefault="005F528B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C46AF"/>
    <w:multiLevelType w:val="hybridMultilevel"/>
    <w:tmpl w:val="EF52C362"/>
    <w:styleLink w:val="Punkt"/>
    <w:lvl w:ilvl="0" w:tplc="2F4E10B4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AF2F8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A0F9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644F6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4C73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0D2EE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C77FA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A1F2A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4D2BC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5A4FF0"/>
    <w:multiLevelType w:val="hybridMultilevel"/>
    <w:tmpl w:val="EF52C362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8B"/>
    <w:rsid w:val="000B609C"/>
    <w:rsid w:val="005F528B"/>
    <w:rsid w:val="00A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DACB3-5F17-452D-99E3-5835A761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">
    <w:name w:val="Punkt"/>
    <w:pPr>
      <w:numPr>
        <w:numId w:val="1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eigner@lm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Melika Ahmetovic</dc:creator>
  <cp:lastModifiedBy>Melika Ahmetovic</cp:lastModifiedBy>
  <cp:revision>2</cp:revision>
  <dcterms:created xsi:type="dcterms:W3CDTF">2020-11-28T17:45:00Z</dcterms:created>
  <dcterms:modified xsi:type="dcterms:W3CDTF">2020-11-28T17:45:00Z</dcterms:modified>
</cp:coreProperties>
</file>